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9B3" w:rsidRDefault="003E1D16">
      <w:bookmarkStart w:id="0" w:name="_GoBack"/>
      <w:bookmarkEnd w:id="0"/>
      <w:r>
        <w:t>Список изменений к Руководству по реализации Программы</w:t>
      </w:r>
    </w:p>
    <w:p w:rsidR="001B49B3" w:rsidRDefault="003E1D16">
      <w:r>
        <w:t>Изменения в версии 1.3. (Май 2018)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224"/>
        <w:gridCol w:w="8131"/>
      </w:tblGrid>
      <w:tr w:rsidR="001B49B3" w:rsidTr="003E1D16">
        <w:tc>
          <w:tcPr>
            <w:tcW w:w="95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49B3" w:rsidRDefault="001B49B3"/>
        </w:tc>
      </w:tr>
      <w:tr w:rsidR="003E1D16" w:rsidTr="003E1D16">
        <w:tc>
          <w:tcPr>
            <w:tcW w:w="9571" w:type="dxa"/>
            <w:gridSpan w:val="2"/>
            <w:shd w:val="pct20" w:color="auto" w:fill="auto"/>
          </w:tcPr>
          <w:p w:rsidR="003E1D16" w:rsidRDefault="003E1D16">
            <w:r>
              <w:t>Раздел            Изменение</w:t>
            </w:r>
          </w:p>
        </w:tc>
      </w:tr>
      <w:tr w:rsidR="00A201C1" w:rsidTr="00A201C1">
        <w:tc>
          <w:tcPr>
            <w:tcW w:w="1242" w:type="dxa"/>
          </w:tcPr>
          <w:p w:rsidR="00A201C1" w:rsidRDefault="00A201C1">
            <w:r>
              <w:t>10.5.</w:t>
            </w:r>
          </w:p>
        </w:tc>
        <w:tc>
          <w:tcPr>
            <w:tcW w:w="8329" w:type="dxa"/>
          </w:tcPr>
          <w:p w:rsidR="00A201C1" w:rsidRDefault="001B49B3" w:rsidP="0033298E">
            <w:r>
              <w:t>Необходимо приложить документ, подтверждающ</w:t>
            </w:r>
            <w:r w:rsidR="0033298E">
              <w:t>ий</w:t>
            </w:r>
            <w:r>
              <w:t xml:space="preserve"> освобождение от уплаты налога, к заявке на перечисление промежуточного платежа.</w:t>
            </w:r>
          </w:p>
        </w:tc>
      </w:tr>
      <w:tr w:rsidR="00A201C1" w:rsidTr="00A201C1">
        <w:tc>
          <w:tcPr>
            <w:tcW w:w="1242" w:type="dxa"/>
          </w:tcPr>
          <w:p w:rsidR="00A201C1" w:rsidRDefault="00A201C1">
            <w:r>
              <w:t>10.5.</w:t>
            </w:r>
          </w:p>
        </w:tc>
        <w:tc>
          <w:tcPr>
            <w:tcW w:w="8329" w:type="dxa"/>
          </w:tcPr>
          <w:p w:rsidR="00A201C1" w:rsidRDefault="00A201C1" w:rsidP="0033298E">
            <w:r>
              <w:t xml:space="preserve">Первый авансовый платеж </w:t>
            </w:r>
            <w:r w:rsidR="0033298E">
              <w:t xml:space="preserve"> </w:t>
            </w:r>
            <w:r>
              <w:t>выполняется в соответствии с планом перечисления средств и отчетности</w:t>
            </w:r>
          </w:p>
        </w:tc>
      </w:tr>
      <w:tr w:rsidR="00A201C1" w:rsidTr="00A201C1">
        <w:tc>
          <w:tcPr>
            <w:tcW w:w="1242" w:type="dxa"/>
          </w:tcPr>
          <w:p w:rsidR="00A201C1" w:rsidRDefault="00A201C1">
            <w:r>
              <w:t>14.3.</w:t>
            </w:r>
          </w:p>
        </w:tc>
        <w:tc>
          <w:tcPr>
            <w:tcW w:w="8329" w:type="dxa"/>
          </w:tcPr>
          <w:p w:rsidR="00A201C1" w:rsidRPr="00A3289B" w:rsidRDefault="00A201C1" w:rsidP="00A201C1">
            <w:r>
              <w:t>Добавлена дополнительная информация по архивному хранению документов</w:t>
            </w:r>
            <w:r w:rsidR="00A3289B" w:rsidRPr="00A3289B">
              <w:t xml:space="preserve">. </w:t>
            </w:r>
            <w:r w:rsidR="00A3289B">
              <w:t>Необходимо сообщить Управляющему органу о месте хранения материалов и контактном лице, ответственному за архивное хранение.</w:t>
            </w:r>
          </w:p>
        </w:tc>
      </w:tr>
      <w:tr w:rsidR="00A201C1" w:rsidTr="00A201C1">
        <w:tc>
          <w:tcPr>
            <w:tcW w:w="1242" w:type="dxa"/>
          </w:tcPr>
          <w:p w:rsidR="00A201C1" w:rsidRDefault="00A201C1">
            <w:r>
              <w:t>15.2.</w:t>
            </w:r>
          </w:p>
        </w:tc>
        <w:tc>
          <w:tcPr>
            <w:tcW w:w="8329" w:type="dxa"/>
          </w:tcPr>
          <w:p w:rsidR="00A201C1" w:rsidRDefault="001B49B3" w:rsidP="001B49B3">
            <w:r>
              <w:t>Удалено:</w:t>
            </w:r>
            <w:r w:rsidR="00A3289B">
              <w:t xml:space="preserve"> система наличной оплаты как вариант бухгалтерского учета</w:t>
            </w:r>
            <w:r w:rsidR="0033298E">
              <w:t>.</w:t>
            </w:r>
          </w:p>
        </w:tc>
      </w:tr>
      <w:tr w:rsidR="00A201C1" w:rsidTr="00A201C1">
        <w:tc>
          <w:tcPr>
            <w:tcW w:w="1242" w:type="dxa"/>
          </w:tcPr>
          <w:p w:rsidR="00A201C1" w:rsidRDefault="00A201C1">
            <w:r>
              <w:t>16.2.</w:t>
            </w:r>
          </w:p>
        </w:tc>
        <w:tc>
          <w:tcPr>
            <w:tcW w:w="8329" w:type="dxa"/>
          </w:tcPr>
          <w:p w:rsidR="00A201C1" w:rsidRDefault="0033298E" w:rsidP="00177826">
            <w:r>
              <w:t>Необходимо направить в Управляющий орган к</w:t>
            </w:r>
            <w:r w:rsidR="001B49B3">
              <w:t xml:space="preserve">опию документа, подтверждающего освобождение от </w:t>
            </w:r>
            <w:r>
              <w:t xml:space="preserve">уплаты </w:t>
            </w:r>
            <w:r w:rsidR="00177826">
              <w:t>НДС</w:t>
            </w:r>
            <w:r>
              <w:t>.</w:t>
            </w:r>
          </w:p>
        </w:tc>
      </w:tr>
      <w:tr w:rsidR="00A201C1" w:rsidTr="00A201C1">
        <w:tc>
          <w:tcPr>
            <w:tcW w:w="1242" w:type="dxa"/>
          </w:tcPr>
          <w:p w:rsidR="00A201C1" w:rsidRDefault="00A201C1">
            <w:r>
              <w:t>17.5.</w:t>
            </w:r>
          </w:p>
        </w:tc>
        <w:tc>
          <w:tcPr>
            <w:tcW w:w="8329" w:type="dxa"/>
          </w:tcPr>
          <w:p w:rsidR="00A201C1" w:rsidRDefault="0033298E" w:rsidP="00835CA3">
            <w:r>
              <w:t>Добавлена д</w:t>
            </w:r>
            <w:r w:rsidR="001B49B3">
              <w:t xml:space="preserve">ополнительная информация, </w:t>
            </w:r>
            <w:proofErr w:type="spellStart"/>
            <w:r w:rsidR="001B49B3">
              <w:t>напрамер</w:t>
            </w:r>
            <w:proofErr w:type="spellEnd"/>
            <w:r w:rsidR="001B49B3">
              <w:t xml:space="preserve">, ссылка на </w:t>
            </w:r>
            <w:r w:rsidR="00835CA3">
              <w:t>форму</w:t>
            </w:r>
            <w:r w:rsidR="001B49B3">
              <w:t xml:space="preserve"> </w:t>
            </w:r>
            <w:r>
              <w:t xml:space="preserve">по подсчету административных расходов, </w:t>
            </w:r>
            <w:r w:rsidR="001B49B3">
              <w:t>представленн</w:t>
            </w:r>
            <w:r w:rsidR="00835CA3">
              <w:t>ую</w:t>
            </w:r>
            <w:r w:rsidR="001B49B3">
              <w:t xml:space="preserve"> Программой.</w:t>
            </w:r>
          </w:p>
        </w:tc>
      </w:tr>
      <w:tr w:rsidR="00A201C1" w:rsidTr="00A201C1">
        <w:tc>
          <w:tcPr>
            <w:tcW w:w="1242" w:type="dxa"/>
          </w:tcPr>
          <w:p w:rsidR="00A201C1" w:rsidRDefault="00A201C1">
            <w:r>
              <w:t>21.2</w:t>
            </w:r>
          </w:p>
        </w:tc>
        <w:tc>
          <w:tcPr>
            <w:tcW w:w="8329" w:type="dxa"/>
          </w:tcPr>
          <w:p w:rsidR="00A201C1" w:rsidRDefault="001B49B3" w:rsidP="001B49B3">
            <w:r>
              <w:t>Необходимо подготовить сравнение цен для закупок с низкой стоимостью.</w:t>
            </w:r>
          </w:p>
        </w:tc>
      </w:tr>
    </w:tbl>
    <w:p w:rsidR="00F10A83" w:rsidRDefault="00F10A83"/>
    <w:p w:rsidR="00177826" w:rsidRDefault="00177826"/>
    <w:sectPr w:rsidR="001778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8BD"/>
    <w:rsid w:val="00177826"/>
    <w:rsid w:val="001B49B3"/>
    <w:rsid w:val="0033298E"/>
    <w:rsid w:val="003E1D16"/>
    <w:rsid w:val="004628BD"/>
    <w:rsid w:val="00835CA3"/>
    <w:rsid w:val="00A201C1"/>
    <w:rsid w:val="00A3289B"/>
    <w:rsid w:val="00AE11BB"/>
    <w:rsid w:val="00F10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53784D-EA40-4A3F-9F2E-5D74C4595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A20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850</Characters>
  <Application>Microsoft Office Word</Application>
  <DocSecurity>4</DocSecurity>
  <Lines>7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Evgenia Martin-Buyalo</cp:lastModifiedBy>
  <cp:revision>2</cp:revision>
  <cp:lastPrinted>2018-06-18T13:30:00Z</cp:lastPrinted>
  <dcterms:created xsi:type="dcterms:W3CDTF">2018-07-04T10:40:00Z</dcterms:created>
  <dcterms:modified xsi:type="dcterms:W3CDTF">2018-07-04T10:40:00Z</dcterms:modified>
</cp:coreProperties>
</file>